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6" w:rsidRPr="003B0F10" w:rsidRDefault="00141616" w:rsidP="00141616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Сведения </w:t>
      </w:r>
    </w:p>
    <w:p w:rsidR="00141616" w:rsidRPr="003B0F10" w:rsidRDefault="00141616" w:rsidP="00141616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141616" w:rsidRPr="003B0F10" w:rsidRDefault="00141616" w:rsidP="00141616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141616" w:rsidRPr="003B0F10" w:rsidRDefault="00141616" w:rsidP="00141616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а также их супруг (супругов) и несовершеннолетних детей</w:t>
      </w:r>
    </w:p>
    <w:p w:rsidR="00141616" w:rsidRPr="003B0F10" w:rsidRDefault="00141616" w:rsidP="00141616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за период с 1 января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 по 31 декабря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г., </w:t>
      </w:r>
      <w:proofErr w:type="gramStart"/>
      <w:r w:rsidRPr="003B0F10">
        <w:rPr>
          <w:sz w:val="20"/>
          <w:szCs w:val="20"/>
        </w:rPr>
        <w:t>размещаемые</w:t>
      </w:r>
      <w:proofErr w:type="gramEnd"/>
      <w:r w:rsidRPr="003B0F10">
        <w:rPr>
          <w:sz w:val="20"/>
          <w:szCs w:val="20"/>
        </w:rPr>
        <w:t xml:space="preserve"> на официальном сайте </w:t>
      </w:r>
    </w:p>
    <w:p w:rsidR="00141616" w:rsidRPr="003B0F10" w:rsidRDefault="00141616" w:rsidP="00141616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141616" w:rsidRPr="00CD66CA" w:rsidRDefault="00141616" w:rsidP="00141616">
      <w:pPr>
        <w:spacing w:after="0" w:line="240" w:lineRule="auto"/>
        <w:ind w:left="-709" w:right="-314"/>
        <w:jc w:val="center"/>
        <w:rPr>
          <w:rFonts w:cs="Times New Roman"/>
          <w:sz w:val="20"/>
          <w:szCs w:val="20"/>
        </w:rPr>
      </w:pPr>
      <w:r w:rsidRPr="00CD66CA">
        <w:rPr>
          <w:rFonts w:cs="Times New Roman"/>
          <w:sz w:val="20"/>
          <w:szCs w:val="20"/>
        </w:rPr>
        <w:t>утвержденном Указом Президента Российской Федерации от 8 июля 2013 г. № 613</w:t>
      </w:r>
    </w:p>
    <w:tbl>
      <w:tblPr>
        <w:tblStyle w:val="a4"/>
        <w:tblpPr w:leftFromText="180" w:rightFromText="180" w:vertAnchor="text" w:horzAnchor="margin" w:tblpX="-176" w:tblpY="396"/>
        <w:tblW w:w="15650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289"/>
        <w:gridCol w:w="1418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654C42" w:rsidRPr="00CD66CA" w:rsidTr="00CD66CA">
        <w:trPr>
          <w:trHeight w:val="640"/>
        </w:trPr>
        <w:tc>
          <w:tcPr>
            <w:tcW w:w="1526" w:type="dxa"/>
            <w:vMerge w:val="restart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Должность</w:t>
            </w:r>
          </w:p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95" w:type="dxa"/>
            <w:gridSpan w:val="4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gramStart"/>
            <w:r w:rsidRPr="00CD66CA">
              <w:rPr>
                <w:rFonts w:cs="Times New Roman"/>
                <w:sz w:val="20"/>
                <w:szCs w:val="20"/>
              </w:rPr>
              <w:t>собствен-ности</w:t>
            </w:r>
            <w:proofErr w:type="gramEnd"/>
          </w:p>
        </w:tc>
        <w:tc>
          <w:tcPr>
            <w:tcW w:w="1395" w:type="dxa"/>
            <w:vMerge w:val="restart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CD66CA">
              <w:rPr>
                <w:rFonts w:cs="Times New Roman"/>
                <w:sz w:val="20"/>
                <w:szCs w:val="20"/>
              </w:rPr>
              <w:t>Деклариро-ванный</w:t>
            </w:r>
            <w:proofErr w:type="gramEnd"/>
            <w:r w:rsidRPr="00CD66CA">
              <w:rPr>
                <w:rFonts w:cs="Times New Roman"/>
                <w:sz w:val="20"/>
                <w:szCs w:val="20"/>
              </w:rPr>
              <w:t xml:space="preserve"> годовой доход</w:t>
            </w:r>
          </w:p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(рубл.)</w:t>
            </w:r>
          </w:p>
        </w:tc>
        <w:tc>
          <w:tcPr>
            <w:tcW w:w="2651" w:type="dxa"/>
            <w:vMerge w:val="restart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654C42" w:rsidRPr="00CD66CA" w:rsidTr="00CD66CA">
        <w:trPr>
          <w:trHeight w:val="640"/>
        </w:trPr>
        <w:tc>
          <w:tcPr>
            <w:tcW w:w="1526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9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8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 xml:space="preserve">вид </w:t>
            </w:r>
            <w:proofErr w:type="gramStart"/>
            <w:r w:rsidRPr="00CD66CA">
              <w:rPr>
                <w:rFonts w:cs="Times New Roman"/>
                <w:sz w:val="20"/>
                <w:szCs w:val="20"/>
              </w:rPr>
              <w:t>собствен-ности</w:t>
            </w:r>
            <w:proofErr w:type="gramEnd"/>
          </w:p>
        </w:tc>
        <w:tc>
          <w:tcPr>
            <w:tcW w:w="851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CD66CA">
              <w:rPr>
                <w:rFonts w:cs="Times New Roman"/>
                <w:sz w:val="20"/>
                <w:szCs w:val="20"/>
              </w:rPr>
              <w:t>пло-щадь</w:t>
            </w:r>
            <w:proofErr w:type="gramEnd"/>
            <w:r w:rsidRPr="00CD66CA">
              <w:rPr>
                <w:rFonts w:cs="Times New Roman"/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gramStart"/>
            <w:r w:rsidRPr="00CD66CA">
              <w:rPr>
                <w:rFonts w:cs="Times New Roman"/>
                <w:sz w:val="20"/>
                <w:szCs w:val="20"/>
              </w:rPr>
              <w:t>расположе-ния</w:t>
            </w:r>
            <w:proofErr w:type="gramEnd"/>
          </w:p>
        </w:tc>
        <w:tc>
          <w:tcPr>
            <w:tcW w:w="889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CD66CA">
              <w:rPr>
                <w:rFonts w:cs="Times New Roman"/>
                <w:sz w:val="20"/>
                <w:szCs w:val="20"/>
              </w:rPr>
              <w:t>пло-щадь</w:t>
            </w:r>
            <w:proofErr w:type="gramEnd"/>
            <w:r w:rsidRPr="00CD66CA">
              <w:rPr>
                <w:rFonts w:cs="Times New Roman"/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 xml:space="preserve">страна </w:t>
            </w:r>
            <w:proofErr w:type="gramStart"/>
            <w:r w:rsidRPr="00CD66CA">
              <w:rPr>
                <w:rFonts w:cs="Times New Roman"/>
                <w:sz w:val="20"/>
                <w:szCs w:val="20"/>
              </w:rPr>
              <w:t>распо-ложения</w:t>
            </w:r>
            <w:proofErr w:type="gramEnd"/>
          </w:p>
        </w:tc>
        <w:tc>
          <w:tcPr>
            <w:tcW w:w="1134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54C42" w:rsidRPr="00CD66CA" w:rsidTr="00CD66CA">
        <w:tc>
          <w:tcPr>
            <w:tcW w:w="1526" w:type="dxa"/>
            <w:vMerge w:val="restart"/>
          </w:tcPr>
          <w:p w:rsidR="00654C42" w:rsidRPr="00CD66CA" w:rsidRDefault="00654C42" w:rsidP="00CD66CA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Абрамов А</w:t>
            </w:r>
            <w:r w:rsidR="00CD66CA" w:rsidRPr="00CD66CA">
              <w:rPr>
                <w:rFonts w:cs="Times New Roman"/>
                <w:sz w:val="20"/>
                <w:szCs w:val="20"/>
              </w:rPr>
              <w:t>натолий Юрьевич</w:t>
            </w:r>
            <w:r w:rsidRPr="00CD66C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654C42" w:rsidRPr="00CD66CA" w:rsidRDefault="00CD66CA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 xml:space="preserve">ИО генерального директора </w:t>
            </w:r>
            <w:r w:rsidR="00654C42" w:rsidRPr="00CD66CA">
              <w:rPr>
                <w:rFonts w:cs="Times New Roman"/>
                <w:sz w:val="20"/>
                <w:szCs w:val="20"/>
              </w:rPr>
              <w:t>ФГУП «РЧЦ ЦФО»</w:t>
            </w:r>
          </w:p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9" w:type="dxa"/>
          </w:tcPr>
          <w:p w:rsidR="00654C42" w:rsidRPr="00CD66CA" w:rsidRDefault="00CD66CA" w:rsidP="00CD66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418" w:type="dxa"/>
          </w:tcPr>
          <w:p w:rsidR="00654C42" w:rsidRPr="00CD66CA" w:rsidRDefault="00CD66CA" w:rsidP="00654C42">
            <w:pPr>
              <w:rPr>
                <w:rFonts w:eastAsia="Calibri" w:cs="Times New Roman"/>
                <w:sz w:val="20"/>
                <w:szCs w:val="20"/>
              </w:rPr>
            </w:pPr>
            <w:proofErr w:type="spellStart"/>
            <w:r>
              <w:rPr>
                <w:rFonts w:eastAsia="Calibri" w:cs="Times New Roman"/>
                <w:sz w:val="20"/>
                <w:szCs w:val="20"/>
              </w:rPr>
              <w:t>и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ндиви</w:t>
            </w:r>
            <w:proofErr w:type="spellEnd"/>
            <w:r w:rsidR="00654C42" w:rsidRPr="00CD66CA">
              <w:rPr>
                <w:rFonts w:eastAsia="Calibri" w:cs="Times New Roman"/>
                <w:sz w:val="20"/>
                <w:szCs w:val="20"/>
              </w:rPr>
              <w:t>-</w:t>
            </w:r>
          </w:p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eastAsia="Calibri" w:cs="Times New Roman"/>
                <w:sz w:val="20"/>
                <w:szCs w:val="20"/>
              </w:rPr>
              <w:t>дуальная</w:t>
            </w:r>
          </w:p>
        </w:tc>
        <w:tc>
          <w:tcPr>
            <w:tcW w:w="851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1501</w:t>
            </w:r>
          </w:p>
        </w:tc>
        <w:tc>
          <w:tcPr>
            <w:tcW w:w="1237" w:type="dxa"/>
          </w:tcPr>
          <w:p w:rsidR="00654C42" w:rsidRPr="00CD66CA" w:rsidRDefault="00CD66CA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43,2</w:t>
            </w:r>
          </w:p>
        </w:tc>
        <w:tc>
          <w:tcPr>
            <w:tcW w:w="993" w:type="dxa"/>
          </w:tcPr>
          <w:p w:rsidR="00654C42" w:rsidRPr="00CD66CA" w:rsidRDefault="00CD66CA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654C42" w:rsidRPr="00CD66CA" w:rsidRDefault="00CD66CA" w:rsidP="00CD66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имеет</w:t>
            </w:r>
          </w:p>
        </w:tc>
        <w:tc>
          <w:tcPr>
            <w:tcW w:w="1395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eastAsia="Calibri" w:cs="Times New Roman"/>
                <w:sz w:val="20"/>
                <w:szCs w:val="20"/>
              </w:rPr>
              <w:t>8574198,93</w:t>
            </w:r>
          </w:p>
        </w:tc>
        <w:tc>
          <w:tcPr>
            <w:tcW w:w="2651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54C42" w:rsidRPr="00CD66CA" w:rsidTr="00CD66CA">
        <w:tc>
          <w:tcPr>
            <w:tcW w:w="1526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9" w:type="dxa"/>
          </w:tcPr>
          <w:p w:rsidR="00654C42" w:rsidRPr="00CD66CA" w:rsidRDefault="00CD66CA" w:rsidP="00CD66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ж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илой дом</w:t>
            </w:r>
          </w:p>
        </w:tc>
        <w:tc>
          <w:tcPr>
            <w:tcW w:w="1418" w:type="dxa"/>
          </w:tcPr>
          <w:p w:rsidR="00654C42" w:rsidRPr="00CD66CA" w:rsidRDefault="00CD66CA" w:rsidP="00CD66CA">
            <w:pPr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Calibri" w:cs="Times New Roman"/>
                <w:sz w:val="20"/>
                <w:szCs w:val="20"/>
              </w:rPr>
              <w:t>и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ндиви</w:t>
            </w:r>
            <w:proofErr w:type="spellEnd"/>
            <w:r w:rsidR="00654C42" w:rsidRPr="00CD66CA">
              <w:rPr>
                <w:rFonts w:eastAsia="Calibri" w:cs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851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95,2</w:t>
            </w:r>
          </w:p>
        </w:tc>
        <w:tc>
          <w:tcPr>
            <w:tcW w:w="1237" w:type="dxa"/>
          </w:tcPr>
          <w:p w:rsidR="00654C42" w:rsidRPr="00CD66CA" w:rsidRDefault="00CD66CA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9" w:type="dxa"/>
          </w:tcPr>
          <w:p w:rsidR="00654C42" w:rsidRPr="00CD66CA" w:rsidRDefault="00654C42" w:rsidP="00CD66C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5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51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54C42" w:rsidRPr="00CD66CA" w:rsidTr="00CD66CA">
        <w:tc>
          <w:tcPr>
            <w:tcW w:w="1526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9" w:type="dxa"/>
          </w:tcPr>
          <w:p w:rsidR="00654C42" w:rsidRPr="00CD66CA" w:rsidRDefault="00654C42" w:rsidP="00654C42">
            <w:pPr>
              <w:rPr>
                <w:rFonts w:eastAsia="Calibri" w:cs="Times New Roman"/>
                <w:sz w:val="20"/>
                <w:szCs w:val="20"/>
              </w:rPr>
            </w:pPr>
            <w:r w:rsidRPr="00CD66CA">
              <w:rPr>
                <w:rFonts w:eastAsia="Calibri" w:cs="Times New Roman"/>
                <w:sz w:val="20"/>
                <w:szCs w:val="20"/>
              </w:rPr>
              <w:t>квартира</w:t>
            </w:r>
          </w:p>
        </w:tc>
        <w:tc>
          <w:tcPr>
            <w:tcW w:w="1418" w:type="dxa"/>
          </w:tcPr>
          <w:p w:rsidR="00654C42" w:rsidRPr="00CD66CA" w:rsidRDefault="00CD66CA" w:rsidP="00CD66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бщая долевая, 1/4</w:t>
            </w:r>
          </w:p>
          <w:p w:rsidR="00654C42" w:rsidRPr="00CD66CA" w:rsidRDefault="00654C42" w:rsidP="00CD66C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87,7</w:t>
            </w:r>
          </w:p>
        </w:tc>
        <w:tc>
          <w:tcPr>
            <w:tcW w:w="1237" w:type="dxa"/>
          </w:tcPr>
          <w:p w:rsidR="00654C42" w:rsidRPr="00CD66CA" w:rsidRDefault="00CD66CA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89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5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51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54C42" w:rsidRPr="00CD66CA" w:rsidTr="00CD66CA">
        <w:tc>
          <w:tcPr>
            <w:tcW w:w="1526" w:type="dxa"/>
            <w:vMerge w:val="restart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9" w:type="dxa"/>
          </w:tcPr>
          <w:p w:rsidR="00654C42" w:rsidRPr="00CD66CA" w:rsidRDefault="00CD66CA" w:rsidP="00CD66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1418" w:type="dxa"/>
          </w:tcPr>
          <w:p w:rsidR="00654C42" w:rsidRPr="00CD66CA" w:rsidRDefault="00CD66CA" w:rsidP="00CD66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бщая долевая, 1/4</w:t>
            </w:r>
          </w:p>
          <w:p w:rsidR="00654C42" w:rsidRPr="00CD66CA" w:rsidRDefault="00654C42" w:rsidP="00CD66CA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87,7</w:t>
            </w:r>
          </w:p>
        </w:tc>
        <w:tc>
          <w:tcPr>
            <w:tcW w:w="1237" w:type="dxa"/>
          </w:tcPr>
          <w:p w:rsidR="00654C42" w:rsidRPr="00CD66CA" w:rsidRDefault="00CD66CA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89" w:type="dxa"/>
          </w:tcPr>
          <w:p w:rsidR="00654C42" w:rsidRPr="00CD66CA" w:rsidRDefault="00CD66CA" w:rsidP="00CD66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</w:t>
            </w:r>
            <w:r w:rsidR="00654C42" w:rsidRPr="00CD66CA">
              <w:rPr>
                <w:rFonts w:cs="Times New Roman"/>
                <w:sz w:val="20"/>
                <w:szCs w:val="20"/>
              </w:rPr>
              <w:t>илой дом</w:t>
            </w:r>
          </w:p>
        </w:tc>
        <w:tc>
          <w:tcPr>
            <w:tcW w:w="850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95,2</w:t>
            </w:r>
          </w:p>
        </w:tc>
        <w:tc>
          <w:tcPr>
            <w:tcW w:w="993" w:type="dxa"/>
          </w:tcPr>
          <w:p w:rsidR="00654C42" w:rsidRPr="00CD66CA" w:rsidRDefault="00CD66CA" w:rsidP="00654C4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654C42" w:rsidRPr="00CD66CA" w:rsidRDefault="00CD66CA" w:rsidP="00CD66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 имеет</w:t>
            </w:r>
          </w:p>
        </w:tc>
        <w:tc>
          <w:tcPr>
            <w:tcW w:w="1395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eastAsia="Calibri" w:cs="Times New Roman"/>
                <w:sz w:val="20"/>
                <w:szCs w:val="20"/>
              </w:rPr>
              <w:t>3815519,25</w:t>
            </w:r>
          </w:p>
        </w:tc>
        <w:tc>
          <w:tcPr>
            <w:tcW w:w="2651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54C42" w:rsidRPr="00CD66CA" w:rsidTr="00CD66CA">
        <w:tc>
          <w:tcPr>
            <w:tcW w:w="1526" w:type="dxa"/>
            <w:vMerge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9" w:type="dxa"/>
          </w:tcPr>
          <w:p w:rsidR="00654C42" w:rsidRPr="00CD66CA" w:rsidRDefault="00CD66CA" w:rsidP="00CD66CA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bookmarkStart w:id="0" w:name="_GoBack"/>
            <w:bookmarkEnd w:id="0"/>
            <w:r w:rsidR="00654C42" w:rsidRPr="00CD66CA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1418" w:type="dxa"/>
          </w:tcPr>
          <w:p w:rsidR="00654C42" w:rsidRPr="00CD66CA" w:rsidRDefault="00CD66CA" w:rsidP="00CD66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</w:t>
            </w:r>
            <w:r w:rsidR="00654C42" w:rsidRPr="00CD66CA">
              <w:rPr>
                <w:rFonts w:cs="Times New Roman"/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</w:tcPr>
          <w:p w:rsidR="00654C42" w:rsidRPr="00CD66CA" w:rsidRDefault="00654C42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43,2</w:t>
            </w:r>
          </w:p>
        </w:tc>
        <w:tc>
          <w:tcPr>
            <w:tcW w:w="1237" w:type="dxa"/>
          </w:tcPr>
          <w:p w:rsidR="00654C42" w:rsidRPr="00CD66CA" w:rsidRDefault="00CD66CA" w:rsidP="00654C4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89" w:type="dxa"/>
          </w:tcPr>
          <w:p w:rsidR="00654C42" w:rsidRPr="00CD66CA" w:rsidRDefault="00CD66CA" w:rsidP="00CD66C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з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>емельны</w:t>
            </w:r>
            <w:r w:rsidR="00654C42" w:rsidRPr="00CD66CA">
              <w:rPr>
                <w:rFonts w:cs="Times New Roman"/>
                <w:sz w:val="20"/>
                <w:szCs w:val="20"/>
              </w:rPr>
              <w:t>й</w:t>
            </w:r>
            <w:r w:rsidR="00654C42" w:rsidRPr="00CD66CA">
              <w:rPr>
                <w:rFonts w:eastAsia="Calibri" w:cs="Times New Roman"/>
                <w:sz w:val="20"/>
                <w:szCs w:val="20"/>
              </w:rPr>
              <w:t xml:space="preserve"> участ</w:t>
            </w:r>
            <w:r w:rsidR="00654C42" w:rsidRPr="00CD66CA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850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  <w:r w:rsidRPr="00CD66CA">
              <w:rPr>
                <w:rFonts w:cs="Times New Roman"/>
                <w:sz w:val="20"/>
                <w:szCs w:val="20"/>
              </w:rPr>
              <w:t>1501</w:t>
            </w:r>
          </w:p>
        </w:tc>
        <w:tc>
          <w:tcPr>
            <w:tcW w:w="993" w:type="dxa"/>
          </w:tcPr>
          <w:p w:rsidR="00654C42" w:rsidRPr="00CD66CA" w:rsidRDefault="00CD66CA" w:rsidP="00654C4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134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95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51" w:type="dxa"/>
          </w:tcPr>
          <w:p w:rsidR="00654C42" w:rsidRPr="00CD66CA" w:rsidRDefault="00654C42" w:rsidP="00654C42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:rsidR="00730AE1" w:rsidRPr="00CD66CA" w:rsidRDefault="00730AE1">
      <w:pPr>
        <w:rPr>
          <w:rFonts w:cs="Times New Roman"/>
          <w:sz w:val="20"/>
          <w:szCs w:val="20"/>
        </w:rPr>
      </w:pPr>
    </w:p>
    <w:p w:rsidR="0021497B" w:rsidRPr="00337B40" w:rsidRDefault="0021497B" w:rsidP="0021497B">
      <w:pPr>
        <w:jc w:val="both"/>
        <w:rPr>
          <w:rFonts w:cs="Times New Roman"/>
          <w:b/>
          <w:color w:val="FF0000"/>
          <w:sz w:val="20"/>
          <w:szCs w:val="20"/>
        </w:rPr>
      </w:pPr>
      <w:proofErr w:type="gramStart"/>
      <w:r w:rsidRPr="00337B40">
        <w:rPr>
          <w:rStyle w:val="a3"/>
          <w:rFonts w:cs="Times New Roman"/>
          <w:color w:val="333333"/>
          <w:sz w:val="20"/>
          <w:szCs w:val="20"/>
        </w:rPr>
        <w:t xml:space="preserve">**) </w:t>
      </w:r>
      <w:r w:rsidRPr="00337B40">
        <w:rPr>
          <w:rStyle w:val="a3"/>
          <w:rFonts w:cs="Times New Roman"/>
          <w:b w:val="0"/>
          <w:color w:val="333333"/>
          <w:sz w:val="20"/>
          <w:szCs w:val="20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 w:rsidRPr="00337B40">
        <w:rPr>
          <w:rStyle w:val="a3"/>
          <w:rFonts w:cs="Times New Roman"/>
          <w:b w:val="0"/>
          <w:color w:val="333333"/>
          <w:sz w:val="20"/>
          <w:szCs w:val="20"/>
        </w:rPr>
        <w:t xml:space="preserve">служащего </w:t>
      </w:r>
      <w:r w:rsidRPr="00337B40">
        <w:rPr>
          <w:rStyle w:val="a3"/>
          <w:rFonts w:cs="Times New Roman"/>
          <w:b w:val="0"/>
          <w:color w:val="333333"/>
          <w:sz w:val="20"/>
          <w:szCs w:val="20"/>
        </w:rPr>
        <w:t>и его супруга (супруги) за три последних года, предшествующих совершению сделки</w:t>
      </w:r>
      <w:r w:rsidR="00484482" w:rsidRPr="00337B40">
        <w:rPr>
          <w:rStyle w:val="a3"/>
          <w:rFonts w:cs="Times New Roman"/>
          <w:b w:val="0"/>
          <w:color w:val="333333"/>
          <w:sz w:val="20"/>
          <w:szCs w:val="20"/>
        </w:rPr>
        <w:t>.</w:t>
      </w:r>
      <w:proofErr w:type="gramEnd"/>
    </w:p>
    <w:sectPr w:rsidR="0021497B" w:rsidRPr="00337B40" w:rsidSect="00337B4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994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91F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616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BED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21F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6BF6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0E8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0F38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A07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B4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12E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761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C42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A72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6FDB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724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99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2DE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6CA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12E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AD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0FB2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455D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4D016-5541-4538-A6F0-A243E0F1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Синельников Александр Федорович</cp:lastModifiedBy>
  <cp:revision>3</cp:revision>
  <dcterms:created xsi:type="dcterms:W3CDTF">2016-05-13T07:51:00Z</dcterms:created>
  <dcterms:modified xsi:type="dcterms:W3CDTF">2016-05-23T05:57:00Z</dcterms:modified>
</cp:coreProperties>
</file>